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D9F68" w14:textId="77777777" w:rsidR="00770129" w:rsidRPr="00770129" w:rsidRDefault="00770129" w:rsidP="00770129">
      <w:pPr>
        <w:shd w:val="clear" w:color="auto" w:fill="FFFFFF"/>
        <w:spacing w:line="450" w:lineRule="atLeast"/>
        <w:jc w:val="center"/>
        <w:rPr>
          <w:rFonts w:ascii="Calibri" w:eastAsia="Times New Roman" w:hAnsi="Calibri" w:cs="Calibri"/>
          <w:color w:val="1E2023"/>
          <w:sz w:val="23"/>
          <w:szCs w:val="23"/>
        </w:rPr>
      </w:pPr>
      <w:r w:rsidRPr="00770129">
        <w:rPr>
          <w:rFonts w:ascii="Times New Roman" w:eastAsia="Times New Roman" w:hAnsi="Times New Roman" w:cs="Times New Roman"/>
          <w:b/>
          <w:bCs/>
          <w:color w:val="1E2023"/>
          <w:sz w:val="24"/>
          <w:szCs w:val="24"/>
          <w:u w:val="single"/>
        </w:rPr>
        <w:t>Veterans and American’s With Disability Act</w:t>
      </w:r>
    </w:p>
    <w:p w14:paraId="68E92116" w14:textId="77777777" w:rsidR="00770129" w:rsidRPr="00770129" w:rsidRDefault="00770129" w:rsidP="00770129">
      <w:pPr>
        <w:shd w:val="clear" w:color="auto" w:fill="FFFFFF"/>
        <w:spacing w:line="450" w:lineRule="atLeast"/>
        <w:ind w:firstLine="720"/>
        <w:rPr>
          <w:rFonts w:ascii="Calibri" w:eastAsia="Times New Roman" w:hAnsi="Calibri" w:cs="Calibri"/>
          <w:color w:val="1E2023"/>
          <w:sz w:val="23"/>
          <w:szCs w:val="23"/>
        </w:rPr>
      </w:pPr>
      <w:r w:rsidRPr="00770129">
        <w:rPr>
          <w:rFonts w:ascii="Times New Roman" w:eastAsia="Times New Roman" w:hAnsi="Times New Roman" w:cs="Times New Roman"/>
          <w:color w:val="1E2023"/>
          <w:sz w:val="24"/>
          <w:szCs w:val="24"/>
        </w:rPr>
        <w:t xml:space="preserve">Every year, thousands of service members leave active duty and enter the civilian job market that they held before they entered the military. More than 29% of these veterans have service-related disabilities as compared to 13% of all veterans (EEOC). One of the most disabilities that veterans go through is PTSD. What is PTSD? PTSD or Post Traumatic Stress Disorder is one of the most disabilities that veterans go through. How common is PTSD in veterans? Depending on the different </w:t>
      </w:r>
      <w:proofErr w:type="spellStart"/>
      <w:r w:rsidRPr="00770129">
        <w:rPr>
          <w:rFonts w:ascii="Times New Roman" w:eastAsia="Times New Roman" w:hAnsi="Times New Roman" w:cs="Times New Roman"/>
          <w:color w:val="1E2023"/>
          <w:sz w:val="24"/>
          <w:szCs w:val="24"/>
        </w:rPr>
        <w:t>era’s</w:t>
      </w:r>
      <w:proofErr w:type="spellEnd"/>
      <w:r w:rsidRPr="00770129">
        <w:rPr>
          <w:rFonts w:ascii="Times New Roman" w:eastAsia="Times New Roman" w:hAnsi="Times New Roman" w:cs="Times New Roman"/>
          <w:color w:val="1E2023"/>
          <w:sz w:val="24"/>
          <w:szCs w:val="24"/>
        </w:rPr>
        <w:t xml:space="preserve"> of when the military members were on active duty, is how the numbers are represented. </w:t>
      </w:r>
    </w:p>
    <w:p w14:paraId="52A72DB2"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b/>
          <w:bCs/>
          <w:color w:val="1E2023"/>
          <w:sz w:val="24"/>
          <w:szCs w:val="24"/>
          <w:u w:val="single"/>
        </w:rPr>
        <w:t>Operation Iraqi Freedom (OIF) and Enduring Freedom (OEF)</w:t>
      </w:r>
      <w:r w:rsidRPr="00770129">
        <w:rPr>
          <w:rFonts w:ascii="Times New Roman" w:eastAsia="Times New Roman" w:hAnsi="Times New Roman" w:cs="Times New Roman"/>
          <w:color w:val="1E2023"/>
          <w:sz w:val="24"/>
          <w:szCs w:val="24"/>
        </w:rPr>
        <w:t>: 11-20 out of every 100 or 11%-20% who served in this era have PTSD.</w:t>
      </w:r>
    </w:p>
    <w:p w14:paraId="7290E44C"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b/>
          <w:bCs/>
          <w:color w:val="1E2023"/>
          <w:sz w:val="24"/>
          <w:szCs w:val="24"/>
          <w:u w:val="single"/>
        </w:rPr>
        <w:t>Gulf War: </w:t>
      </w:r>
      <w:r w:rsidRPr="00770129">
        <w:rPr>
          <w:rFonts w:ascii="Times New Roman" w:eastAsia="Times New Roman" w:hAnsi="Times New Roman" w:cs="Times New Roman"/>
          <w:color w:val="1E2023"/>
          <w:sz w:val="24"/>
          <w:szCs w:val="24"/>
        </w:rPr>
        <w:t>12 out of every 100of these veterans have PTSD</w:t>
      </w:r>
    </w:p>
    <w:p w14:paraId="3B932142"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b/>
          <w:bCs/>
          <w:color w:val="1E2023"/>
          <w:sz w:val="24"/>
          <w:szCs w:val="24"/>
          <w:u w:val="single"/>
        </w:rPr>
        <w:t>Vietnam War: </w:t>
      </w:r>
      <w:r w:rsidRPr="00770129">
        <w:rPr>
          <w:rFonts w:ascii="Times New Roman" w:eastAsia="Times New Roman" w:hAnsi="Times New Roman" w:cs="Times New Roman"/>
          <w:color w:val="1E2023"/>
          <w:sz w:val="24"/>
          <w:szCs w:val="24"/>
        </w:rPr>
        <w:t>15 out of every 100 veterans have PTSD</w:t>
      </w:r>
    </w:p>
    <w:p w14:paraId="166FBF50"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color w:val="1E2023"/>
          <w:sz w:val="24"/>
          <w:szCs w:val="24"/>
        </w:rPr>
        <w:t>            Veterans, when they get out of active duty have a hard time finding a good paying job because they can’t find a job that correlates to the job that they performed in the military or due to a disability that they received from the military. For this situation, the Uniformed Services Employment and Reemployment Act was formed. Created in 1994 by congress and passed by President Bill Clinton also in 1994.</w:t>
      </w:r>
    </w:p>
    <w:p w14:paraId="580B2DD6"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color w:val="1E2023"/>
          <w:sz w:val="24"/>
          <w:szCs w:val="24"/>
        </w:rPr>
        <w:t xml:space="preserve"> USERRA, is a federal </w:t>
      </w:r>
      <w:proofErr w:type="spellStart"/>
      <w:r w:rsidRPr="00770129">
        <w:rPr>
          <w:rFonts w:ascii="Times New Roman" w:eastAsia="Times New Roman" w:hAnsi="Times New Roman" w:cs="Times New Roman"/>
          <w:color w:val="1E2023"/>
          <w:sz w:val="24"/>
          <w:szCs w:val="24"/>
        </w:rPr>
        <w:t>statue</w:t>
      </w:r>
      <w:proofErr w:type="spellEnd"/>
      <w:r w:rsidRPr="00770129">
        <w:rPr>
          <w:rFonts w:ascii="Times New Roman" w:eastAsia="Times New Roman" w:hAnsi="Times New Roman" w:cs="Times New Roman"/>
          <w:color w:val="1E2023"/>
          <w:sz w:val="24"/>
          <w:szCs w:val="24"/>
        </w:rPr>
        <w:t xml:space="preserve"> that protects Service Members and Veterans civilian employment rights. USERRA, requires employers to put individuals back to work in their civilian jobs after their military service. USERRA also protects service members from discrimination in the workplace (Justice.gov, Aug 2015).</w:t>
      </w:r>
    </w:p>
    <w:p w14:paraId="3FEA5969" w14:textId="77777777" w:rsidR="00770129" w:rsidRPr="00770129" w:rsidRDefault="00770129" w:rsidP="00770129">
      <w:pPr>
        <w:shd w:val="clear" w:color="auto" w:fill="FFFFFF"/>
        <w:spacing w:line="450" w:lineRule="atLeast"/>
        <w:jc w:val="center"/>
        <w:rPr>
          <w:rFonts w:ascii="Calibri" w:eastAsia="Times New Roman" w:hAnsi="Calibri" w:cs="Calibri"/>
          <w:color w:val="1E2023"/>
          <w:sz w:val="23"/>
          <w:szCs w:val="23"/>
        </w:rPr>
      </w:pPr>
      <w:r w:rsidRPr="00770129">
        <w:rPr>
          <w:rFonts w:ascii="Times New Roman" w:eastAsia="Times New Roman" w:hAnsi="Times New Roman" w:cs="Times New Roman"/>
          <w:b/>
          <w:bCs/>
          <w:color w:val="1E2023"/>
          <w:sz w:val="24"/>
          <w:szCs w:val="24"/>
          <w:u w:val="single"/>
        </w:rPr>
        <w:t>Protection’s for Veterans</w:t>
      </w:r>
    </w:p>
    <w:p w14:paraId="1C74F5DA"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color w:val="1E2023"/>
          <w:sz w:val="24"/>
          <w:szCs w:val="24"/>
        </w:rPr>
        <w:t xml:space="preserve">            What </w:t>
      </w:r>
      <w:proofErr w:type="gramStart"/>
      <w:r w:rsidRPr="00770129">
        <w:rPr>
          <w:rFonts w:ascii="Times New Roman" w:eastAsia="Times New Roman" w:hAnsi="Times New Roman" w:cs="Times New Roman"/>
          <w:color w:val="1E2023"/>
          <w:sz w:val="24"/>
          <w:szCs w:val="24"/>
        </w:rPr>
        <w:t>protection’s</w:t>
      </w:r>
      <w:proofErr w:type="gramEnd"/>
      <w:r w:rsidRPr="00770129">
        <w:rPr>
          <w:rFonts w:ascii="Times New Roman" w:eastAsia="Times New Roman" w:hAnsi="Times New Roman" w:cs="Times New Roman"/>
          <w:color w:val="1E2023"/>
          <w:sz w:val="24"/>
          <w:szCs w:val="24"/>
        </w:rPr>
        <w:t xml:space="preserve"> does this Act give to Veterans? Title 1 of the ADA prohibits employers for treating an applicant unfavorably in all aspects of employment. This includes hiring, </w:t>
      </w:r>
      <w:r w:rsidRPr="00770129">
        <w:rPr>
          <w:rFonts w:ascii="Times New Roman" w:eastAsia="Times New Roman" w:hAnsi="Times New Roman" w:cs="Times New Roman"/>
          <w:color w:val="1E2023"/>
          <w:sz w:val="24"/>
          <w:szCs w:val="24"/>
        </w:rPr>
        <w:lastRenderedPageBreak/>
        <w:t>promotions, job assignments, training, terminations and any other terms and conditions (EEOC.Gov).</w:t>
      </w:r>
    </w:p>
    <w:p w14:paraId="4E086477"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r w:rsidRPr="00770129">
        <w:rPr>
          <w:rFonts w:ascii="Times New Roman" w:eastAsia="Times New Roman" w:hAnsi="Times New Roman" w:cs="Times New Roman"/>
          <w:color w:val="1E2023"/>
          <w:sz w:val="24"/>
          <w:szCs w:val="24"/>
        </w:rPr>
        <w:t>            If Veterans feel like they have been a subject with being held back because of a disability, they have many options they can do to make sure that their voices are heard. Those choices can be, </w:t>
      </w:r>
    </w:p>
    <w:p w14:paraId="330312E1" w14:textId="77777777" w:rsidR="00770129" w:rsidRPr="00770129" w:rsidRDefault="00770129" w:rsidP="00770129">
      <w:pPr>
        <w:numPr>
          <w:ilvl w:val="0"/>
          <w:numId w:val="1"/>
        </w:numPr>
        <w:shd w:val="clear" w:color="auto" w:fill="FFFFFF"/>
        <w:spacing w:before="100" w:beforeAutospacing="1" w:after="100" w:afterAutospacing="1" w:line="240" w:lineRule="auto"/>
        <w:rPr>
          <w:rFonts w:ascii="Arial" w:eastAsia="Times New Roman" w:hAnsi="Arial" w:cs="Arial"/>
          <w:color w:val="1E2023"/>
          <w:sz w:val="21"/>
          <w:szCs w:val="21"/>
        </w:rPr>
      </w:pPr>
      <w:r w:rsidRPr="00770129">
        <w:rPr>
          <w:rFonts w:ascii="Times New Roman" w:eastAsia="Times New Roman" w:hAnsi="Times New Roman" w:cs="Times New Roman"/>
          <w:color w:val="1E2023"/>
          <w:sz w:val="24"/>
          <w:szCs w:val="24"/>
        </w:rPr>
        <w:t>File a USERRA complaint on osc.gov</w:t>
      </w:r>
    </w:p>
    <w:p w14:paraId="17F81FED" w14:textId="77777777" w:rsidR="00770129" w:rsidRPr="00770129" w:rsidRDefault="00770129" w:rsidP="00770129">
      <w:pPr>
        <w:numPr>
          <w:ilvl w:val="0"/>
          <w:numId w:val="1"/>
        </w:numPr>
        <w:shd w:val="clear" w:color="auto" w:fill="FFFFFF"/>
        <w:spacing w:before="100" w:beforeAutospacing="1" w:after="100" w:afterAutospacing="1" w:line="240" w:lineRule="auto"/>
        <w:rPr>
          <w:rFonts w:ascii="Arial" w:eastAsia="Times New Roman" w:hAnsi="Arial" w:cs="Arial"/>
          <w:color w:val="1E2023"/>
          <w:sz w:val="21"/>
          <w:szCs w:val="21"/>
        </w:rPr>
      </w:pPr>
      <w:r w:rsidRPr="00770129">
        <w:rPr>
          <w:rFonts w:ascii="Times New Roman" w:eastAsia="Times New Roman" w:hAnsi="Times New Roman" w:cs="Times New Roman"/>
          <w:color w:val="1E2023"/>
          <w:sz w:val="24"/>
          <w:szCs w:val="24"/>
        </w:rPr>
        <w:t>Contact state and local government officials</w:t>
      </w:r>
    </w:p>
    <w:p w14:paraId="24ED86F0" w14:textId="77777777" w:rsidR="00770129" w:rsidRPr="00770129" w:rsidRDefault="00770129" w:rsidP="00770129">
      <w:pPr>
        <w:shd w:val="clear" w:color="auto" w:fill="FFFFFF"/>
        <w:spacing w:line="450" w:lineRule="atLeast"/>
        <w:ind w:left="360"/>
        <w:rPr>
          <w:rFonts w:ascii="Calibri" w:eastAsia="Times New Roman" w:hAnsi="Calibri" w:cs="Calibri"/>
          <w:color w:val="1E2023"/>
          <w:sz w:val="23"/>
          <w:szCs w:val="23"/>
        </w:rPr>
      </w:pPr>
      <w:r w:rsidRPr="00770129">
        <w:rPr>
          <w:rFonts w:ascii="Times New Roman" w:eastAsia="Times New Roman" w:hAnsi="Times New Roman" w:cs="Times New Roman"/>
          <w:color w:val="1E2023"/>
          <w:sz w:val="24"/>
          <w:szCs w:val="24"/>
        </w:rPr>
        <w:t xml:space="preserve">Veterans, when they were active duty put their lives on the line every single day. When they get out of active duty, they need to be treated like hero’s and they need to be shown that they have not been forgotten. </w:t>
      </w:r>
      <w:proofErr w:type="gramStart"/>
      <w:r w:rsidRPr="00770129">
        <w:rPr>
          <w:rFonts w:ascii="Times New Roman" w:eastAsia="Times New Roman" w:hAnsi="Times New Roman" w:cs="Times New Roman"/>
          <w:color w:val="1E2023"/>
          <w:sz w:val="24"/>
          <w:szCs w:val="24"/>
        </w:rPr>
        <w:t>Employers,  need</w:t>
      </w:r>
      <w:proofErr w:type="gramEnd"/>
      <w:r w:rsidRPr="00770129">
        <w:rPr>
          <w:rFonts w:ascii="Times New Roman" w:eastAsia="Times New Roman" w:hAnsi="Times New Roman" w:cs="Times New Roman"/>
          <w:color w:val="1E2023"/>
          <w:sz w:val="24"/>
          <w:szCs w:val="24"/>
        </w:rPr>
        <w:t xml:space="preserve"> to see the bigger picture and no matter what give all veterans a chance no matter if they are disabled. </w:t>
      </w:r>
    </w:p>
    <w:p w14:paraId="13126969" w14:textId="77777777" w:rsidR="00770129" w:rsidRPr="00770129" w:rsidRDefault="00770129" w:rsidP="00770129">
      <w:pPr>
        <w:shd w:val="clear" w:color="auto" w:fill="FFFFFF"/>
        <w:spacing w:line="450" w:lineRule="atLeast"/>
        <w:jc w:val="center"/>
        <w:rPr>
          <w:rFonts w:ascii="Calibri" w:eastAsia="Times New Roman" w:hAnsi="Calibri" w:cs="Calibri"/>
          <w:color w:val="1E2023"/>
          <w:sz w:val="23"/>
          <w:szCs w:val="23"/>
        </w:rPr>
      </w:pPr>
      <w:r w:rsidRPr="00770129">
        <w:rPr>
          <w:rFonts w:ascii="Times New Roman" w:eastAsia="Times New Roman" w:hAnsi="Times New Roman" w:cs="Times New Roman"/>
          <w:b/>
          <w:bCs/>
          <w:color w:val="1E2023"/>
          <w:sz w:val="24"/>
          <w:szCs w:val="24"/>
          <w:u w:val="single"/>
        </w:rPr>
        <w:t>References</w:t>
      </w:r>
    </w:p>
    <w:p w14:paraId="44629119"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hyperlink r:id="rId5" w:history="1">
        <w:r w:rsidRPr="00770129">
          <w:rPr>
            <w:rFonts w:ascii="Times New Roman" w:eastAsia="Times New Roman" w:hAnsi="Times New Roman" w:cs="Times New Roman"/>
            <w:color w:val="0000FF"/>
            <w:sz w:val="24"/>
            <w:szCs w:val="24"/>
            <w:u w:val="single"/>
          </w:rPr>
          <w:t>https://www.eeoc.gov/laws/guidance/veterans-and-americans-disabilities-act-guide-employers</w:t>
        </w:r>
      </w:hyperlink>
    </w:p>
    <w:p w14:paraId="14654F84"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hyperlink r:id="rId6" w:history="1">
        <w:r w:rsidRPr="00770129">
          <w:rPr>
            <w:rFonts w:ascii="Times New Roman" w:eastAsia="Times New Roman" w:hAnsi="Times New Roman" w:cs="Times New Roman"/>
            <w:color w:val="0000FF"/>
            <w:sz w:val="24"/>
            <w:szCs w:val="24"/>
            <w:u w:val="single"/>
          </w:rPr>
          <w:t>https://www.dol.gov/agencies/vets/programs/userra/fileaclaim</w:t>
        </w:r>
      </w:hyperlink>
    </w:p>
    <w:p w14:paraId="0DA82FDB"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hyperlink r:id="rId7" w:history="1">
        <w:r w:rsidRPr="00770129">
          <w:rPr>
            <w:rFonts w:ascii="Times New Roman" w:eastAsia="Times New Roman" w:hAnsi="Times New Roman" w:cs="Times New Roman"/>
            <w:color w:val="0000FF"/>
            <w:sz w:val="24"/>
            <w:szCs w:val="24"/>
            <w:u w:val="single"/>
          </w:rPr>
          <w:t>https://osc.gov/Services/Pages/USERRA-FileComplaint.aspx</w:t>
        </w:r>
      </w:hyperlink>
    </w:p>
    <w:p w14:paraId="0840A12E"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hyperlink r:id="rId8" w:history="1">
        <w:r w:rsidRPr="00770129">
          <w:rPr>
            <w:rFonts w:ascii="Times New Roman" w:eastAsia="Times New Roman" w:hAnsi="Times New Roman" w:cs="Times New Roman"/>
            <w:color w:val="0000FF"/>
            <w:sz w:val="24"/>
            <w:szCs w:val="24"/>
            <w:u w:val="single"/>
          </w:rPr>
          <w:t>https://www.mayoclinic.org/diseases-conditions/post-traumatic-stress-disorder/symptoms-causes/syc-20355967</w:t>
        </w:r>
      </w:hyperlink>
    </w:p>
    <w:p w14:paraId="3274132A" w14:textId="77777777" w:rsidR="00770129" w:rsidRPr="00770129" w:rsidRDefault="00770129" w:rsidP="00770129">
      <w:pPr>
        <w:shd w:val="clear" w:color="auto" w:fill="FFFFFF"/>
        <w:spacing w:line="450" w:lineRule="atLeast"/>
        <w:rPr>
          <w:rFonts w:ascii="Calibri" w:eastAsia="Times New Roman" w:hAnsi="Calibri" w:cs="Calibri"/>
          <w:color w:val="1E2023"/>
          <w:sz w:val="23"/>
          <w:szCs w:val="23"/>
        </w:rPr>
      </w:pPr>
      <w:hyperlink r:id="rId9" w:history="1">
        <w:r w:rsidRPr="00770129">
          <w:rPr>
            <w:rFonts w:ascii="Times New Roman" w:eastAsia="Times New Roman" w:hAnsi="Times New Roman" w:cs="Times New Roman"/>
            <w:color w:val="0000FF"/>
            <w:sz w:val="24"/>
            <w:szCs w:val="24"/>
            <w:u w:val="single"/>
          </w:rPr>
          <w:t>https://www.justice.gov/crt-military/userra-statute</w:t>
        </w:r>
      </w:hyperlink>
    </w:p>
    <w:p w14:paraId="251423A7" w14:textId="77777777" w:rsidR="00770129" w:rsidRDefault="00770129"/>
    <w:sectPr w:rsidR="00770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5F7F83"/>
    <w:multiLevelType w:val="multilevel"/>
    <w:tmpl w:val="49F84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29"/>
    <w:rsid w:val="00770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26E0"/>
  <w15:chartTrackingRefBased/>
  <w15:docId w15:val="{A9831F20-8280-4577-8CF9-B27100A9A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701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701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012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7012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701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0129"/>
    <w:rPr>
      <w:b/>
      <w:bCs/>
    </w:rPr>
  </w:style>
  <w:style w:type="character" w:customStyle="1" w:styleId="cec-details-control-buttons-text">
    <w:name w:val="cec-details-control-buttons-text"/>
    <w:basedOn w:val="DefaultParagraphFont"/>
    <w:rsid w:val="00770129"/>
  </w:style>
  <w:style w:type="character" w:customStyle="1" w:styleId="cec-details-control-buttons">
    <w:name w:val="cec-details-control-buttons"/>
    <w:basedOn w:val="DefaultParagraphFont"/>
    <w:rsid w:val="00770129"/>
  </w:style>
  <w:style w:type="character" w:customStyle="1" w:styleId="cec-details-date">
    <w:name w:val="cec-details-date"/>
    <w:basedOn w:val="DefaultParagraphFont"/>
    <w:rsid w:val="00770129"/>
  </w:style>
  <w:style w:type="character" w:customStyle="1" w:styleId="sr-only">
    <w:name w:val="sr-only"/>
    <w:basedOn w:val="DefaultParagraphFont"/>
    <w:rsid w:val="00770129"/>
  </w:style>
  <w:style w:type="character" w:styleId="Hyperlink">
    <w:name w:val="Hyperlink"/>
    <w:basedOn w:val="DefaultParagraphFont"/>
    <w:uiPriority w:val="99"/>
    <w:semiHidden/>
    <w:unhideWhenUsed/>
    <w:rsid w:val="007701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3939478">
      <w:bodyDiv w:val="1"/>
      <w:marLeft w:val="0"/>
      <w:marRight w:val="0"/>
      <w:marTop w:val="0"/>
      <w:marBottom w:val="0"/>
      <w:divBdr>
        <w:top w:val="none" w:sz="0" w:space="0" w:color="auto"/>
        <w:left w:val="none" w:sz="0" w:space="0" w:color="auto"/>
        <w:bottom w:val="none" w:sz="0" w:space="0" w:color="auto"/>
        <w:right w:val="none" w:sz="0" w:space="0" w:color="auto"/>
      </w:divBdr>
      <w:divsChild>
        <w:div w:id="1858689136">
          <w:marLeft w:val="0"/>
          <w:marRight w:val="0"/>
          <w:marTop w:val="0"/>
          <w:marBottom w:val="0"/>
          <w:divBdr>
            <w:top w:val="none" w:sz="0" w:space="0" w:color="auto"/>
            <w:left w:val="none" w:sz="0" w:space="0" w:color="auto"/>
            <w:bottom w:val="none" w:sz="0" w:space="0" w:color="auto"/>
            <w:right w:val="none" w:sz="0" w:space="0" w:color="auto"/>
          </w:divBdr>
          <w:divsChild>
            <w:div w:id="38752268">
              <w:marLeft w:val="0"/>
              <w:marRight w:val="0"/>
              <w:marTop w:val="0"/>
              <w:marBottom w:val="0"/>
              <w:divBdr>
                <w:top w:val="none" w:sz="0" w:space="0" w:color="auto"/>
                <w:left w:val="none" w:sz="0" w:space="0" w:color="auto"/>
                <w:bottom w:val="none" w:sz="0" w:space="0" w:color="auto"/>
                <w:right w:val="none" w:sz="0" w:space="0" w:color="auto"/>
              </w:divBdr>
              <w:divsChild>
                <w:div w:id="314534656">
                  <w:marLeft w:val="0"/>
                  <w:marRight w:val="0"/>
                  <w:marTop w:val="0"/>
                  <w:marBottom w:val="0"/>
                  <w:divBdr>
                    <w:top w:val="none" w:sz="0" w:space="0" w:color="auto"/>
                    <w:left w:val="none" w:sz="0" w:space="0" w:color="auto"/>
                    <w:bottom w:val="none" w:sz="0" w:space="0" w:color="auto"/>
                    <w:right w:val="none" w:sz="0" w:space="0" w:color="auto"/>
                  </w:divBdr>
                  <w:divsChild>
                    <w:div w:id="893079054">
                      <w:marLeft w:val="0"/>
                      <w:marRight w:val="0"/>
                      <w:marTop w:val="0"/>
                      <w:marBottom w:val="0"/>
                      <w:divBdr>
                        <w:top w:val="none" w:sz="0" w:space="0" w:color="auto"/>
                        <w:left w:val="none" w:sz="0" w:space="0" w:color="auto"/>
                        <w:bottom w:val="none" w:sz="0" w:space="0" w:color="auto"/>
                        <w:right w:val="none" w:sz="0" w:space="0" w:color="auto"/>
                      </w:divBdr>
                    </w:div>
                  </w:divsChild>
                </w:div>
                <w:div w:id="64912059">
                  <w:marLeft w:val="0"/>
                  <w:marRight w:val="0"/>
                  <w:marTop w:val="0"/>
                  <w:marBottom w:val="0"/>
                  <w:divBdr>
                    <w:top w:val="none" w:sz="0" w:space="0" w:color="auto"/>
                    <w:left w:val="none" w:sz="0" w:space="0" w:color="auto"/>
                    <w:bottom w:val="none" w:sz="0" w:space="0" w:color="auto"/>
                    <w:right w:val="none" w:sz="0" w:space="0" w:color="auto"/>
                  </w:divBdr>
                  <w:divsChild>
                    <w:div w:id="16351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588362">
          <w:marLeft w:val="0"/>
          <w:marRight w:val="0"/>
          <w:marTop w:val="0"/>
          <w:marBottom w:val="0"/>
          <w:divBdr>
            <w:top w:val="none" w:sz="0" w:space="0" w:color="auto"/>
            <w:left w:val="none" w:sz="0" w:space="0" w:color="auto"/>
            <w:bottom w:val="none" w:sz="0" w:space="0" w:color="auto"/>
            <w:right w:val="none" w:sz="0" w:space="0" w:color="auto"/>
          </w:divBdr>
          <w:divsChild>
            <w:div w:id="1293057517">
              <w:marLeft w:val="0"/>
              <w:marRight w:val="0"/>
              <w:marTop w:val="0"/>
              <w:marBottom w:val="0"/>
              <w:divBdr>
                <w:top w:val="none" w:sz="0" w:space="0" w:color="auto"/>
                <w:left w:val="none" w:sz="0" w:space="0" w:color="auto"/>
                <w:bottom w:val="none" w:sz="0" w:space="0" w:color="auto"/>
                <w:right w:val="none" w:sz="0" w:space="0" w:color="auto"/>
              </w:divBdr>
              <w:divsChild>
                <w:div w:id="869489440">
                  <w:marLeft w:val="0"/>
                  <w:marRight w:val="0"/>
                  <w:marTop w:val="0"/>
                  <w:marBottom w:val="0"/>
                  <w:divBdr>
                    <w:top w:val="none" w:sz="0" w:space="0" w:color="auto"/>
                    <w:left w:val="none" w:sz="0" w:space="0" w:color="auto"/>
                    <w:bottom w:val="none" w:sz="0" w:space="0" w:color="auto"/>
                    <w:right w:val="none" w:sz="0" w:space="0" w:color="auto"/>
                  </w:divBdr>
                  <w:divsChild>
                    <w:div w:id="1283880486">
                      <w:marLeft w:val="0"/>
                      <w:marRight w:val="0"/>
                      <w:marTop w:val="0"/>
                      <w:marBottom w:val="0"/>
                      <w:divBdr>
                        <w:top w:val="none" w:sz="0" w:space="0" w:color="auto"/>
                        <w:left w:val="none" w:sz="0" w:space="0" w:color="auto"/>
                        <w:bottom w:val="none" w:sz="0" w:space="0" w:color="auto"/>
                        <w:right w:val="none" w:sz="0" w:space="0" w:color="auto"/>
                      </w:divBdr>
                      <w:divsChild>
                        <w:div w:id="1353724745">
                          <w:marLeft w:val="0"/>
                          <w:marRight w:val="120"/>
                          <w:marTop w:val="100"/>
                          <w:marBottom w:val="100"/>
                          <w:divBdr>
                            <w:top w:val="none" w:sz="0" w:space="0" w:color="auto"/>
                            <w:left w:val="none" w:sz="0" w:space="0" w:color="auto"/>
                            <w:bottom w:val="none" w:sz="0" w:space="0" w:color="auto"/>
                            <w:right w:val="none" w:sz="0" w:space="0" w:color="auto"/>
                          </w:divBdr>
                          <w:divsChild>
                            <w:div w:id="1866751732">
                              <w:marLeft w:val="0"/>
                              <w:marRight w:val="0"/>
                              <w:marTop w:val="0"/>
                              <w:marBottom w:val="0"/>
                              <w:divBdr>
                                <w:top w:val="none" w:sz="0" w:space="0" w:color="auto"/>
                                <w:left w:val="none" w:sz="0" w:space="0" w:color="auto"/>
                                <w:bottom w:val="none" w:sz="0" w:space="0" w:color="auto"/>
                                <w:right w:val="none" w:sz="0" w:space="0" w:color="auto"/>
                              </w:divBdr>
                            </w:div>
                          </w:divsChild>
                        </w:div>
                        <w:div w:id="563417251">
                          <w:marLeft w:val="0"/>
                          <w:marRight w:val="0"/>
                          <w:marTop w:val="100"/>
                          <w:marBottom w:val="100"/>
                          <w:divBdr>
                            <w:top w:val="none" w:sz="0" w:space="0" w:color="auto"/>
                            <w:left w:val="none" w:sz="0" w:space="0" w:color="auto"/>
                            <w:bottom w:val="none" w:sz="0" w:space="0" w:color="auto"/>
                            <w:right w:val="none" w:sz="0" w:space="0" w:color="auto"/>
                          </w:divBdr>
                          <w:divsChild>
                            <w:div w:id="556480567">
                              <w:marLeft w:val="0"/>
                              <w:marRight w:val="0"/>
                              <w:marTop w:val="0"/>
                              <w:marBottom w:val="0"/>
                              <w:divBdr>
                                <w:top w:val="none" w:sz="0" w:space="0" w:color="auto"/>
                                <w:left w:val="none" w:sz="0" w:space="0" w:color="auto"/>
                                <w:bottom w:val="none" w:sz="0" w:space="0" w:color="auto"/>
                                <w:right w:val="none" w:sz="0" w:space="0" w:color="auto"/>
                              </w:divBdr>
                            </w:div>
                            <w:div w:id="966937427">
                              <w:marLeft w:val="0"/>
                              <w:marRight w:val="0"/>
                              <w:marTop w:val="0"/>
                              <w:marBottom w:val="0"/>
                              <w:divBdr>
                                <w:top w:val="none" w:sz="0" w:space="0" w:color="auto"/>
                                <w:left w:val="none" w:sz="0" w:space="0" w:color="auto"/>
                                <w:bottom w:val="none" w:sz="0" w:space="0" w:color="auto"/>
                                <w:right w:val="none" w:sz="0" w:space="0" w:color="auto"/>
                              </w:divBdr>
                            </w:div>
                            <w:div w:id="1943339012">
                              <w:marLeft w:val="0"/>
                              <w:marRight w:val="0"/>
                              <w:marTop w:val="0"/>
                              <w:marBottom w:val="0"/>
                              <w:divBdr>
                                <w:top w:val="none" w:sz="0" w:space="0" w:color="auto"/>
                                <w:left w:val="none" w:sz="0" w:space="0" w:color="auto"/>
                                <w:bottom w:val="none" w:sz="0" w:space="0" w:color="auto"/>
                                <w:right w:val="none" w:sz="0" w:space="0" w:color="auto"/>
                              </w:divBdr>
                              <w:divsChild>
                                <w:div w:id="1879782443">
                                  <w:marLeft w:val="0"/>
                                  <w:marRight w:val="0"/>
                                  <w:marTop w:val="0"/>
                                  <w:marBottom w:val="0"/>
                                  <w:divBdr>
                                    <w:top w:val="none" w:sz="0" w:space="0" w:color="auto"/>
                                    <w:left w:val="none" w:sz="0" w:space="0" w:color="auto"/>
                                    <w:bottom w:val="none" w:sz="0" w:space="0" w:color="auto"/>
                                    <w:right w:val="none" w:sz="0" w:space="0" w:color="auto"/>
                                  </w:divBdr>
                                  <w:divsChild>
                                    <w:div w:id="131741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4258260">
                  <w:marLeft w:val="0"/>
                  <w:marRight w:val="0"/>
                  <w:marTop w:val="0"/>
                  <w:marBottom w:val="0"/>
                  <w:divBdr>
                    <w:top w:val="none" w:sz="0" w:space="0" w:color="auto"/>
                    <w:left w:val="none" w:sz="0" w:space="0" w:color="auto"/>
                    <w:bottom w:val="none" w:sz="0" w:space="0" w:color="auto"/>
                    <w:right w:val="none" w:sz="0" w:space="0" w:color="auto"/>
                  </w:divBdr>
                  <w:divsChild>
                    <w:div w:id="931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post-traumatic-stress-disorder/symptoms-causes/syc-20355967" TargetMode="External"/><Relationship Id="rId3" Type="http://schemas.openxmlformats.org/officeDocument/2006/relationships/settings" Target="settings.xml"/><Relationship Id="rId7" Type="http://schemas.openxmlformats.org/officeDocument/2006/relationships/hyperlink" Target="https://osc.gov/Services/Pages/USERRA-FileComplain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l.gov/agencies/vets/programs/userra/fileaclaim" TargetMode="External"/><Relationship Id="rId11" Type="http://schemas.openxmlformats.org/officeDocument/2006/relationships/theme" Target="theme/theme1.xml"/><Relationship Id="rId5" Type="http://schemas.openxmlformats.org/officeDocument/2006/relationships/hyperlink" Target="https://www.eeoc.gov/laws/guidance/veterans-and-americans-disabilities-act-guide-employer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ustice.gov/crt-military/userra-stat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2020-06-30T02:09:00Z</dcterms:created>
  <dcterms:modified xsi:type="dcterms:W3CDTF">2020-06-30T02:10:00Z</dcterms:modified>
</cp:coreProperties>
</file>